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3C4" w:rsidRDefault="00D23AC5">
      <w:pPr>
        <w:pStyle w:val="Corpodetexto"/>
        <w:ind w:left="2702"/>
        <w:rPr>
          <w:sz w:val="20"/>
        </w:rPr>
      </w:pPr>
      <w:r>
        <w:rPr>
          <w:sz w:val="20"/>
        </w:rPr>
        <w:t xml:space="preserve">             </w:t>
      </w:r>
      <w:r w:rsidRPr="004B11B8">
        <w:rPr>
          <w:noProof/>
          <w:lang w:val="pt-BR" w:eastAsia="pt-BR"/>
        </w:rPr>
        <w:drawing>
          <wp:inline distT="0" distB="0" distL="0" distR="0">
            <wp:extent cx="1971675" cy="1571625"/>
            <wp:effectExtent l="0" t="0" r="9525" b="9525"/>
            <wp:docPr id="2" name="Imagem 2" descr="imagem stjd vol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m stjd vole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158" w:rsidRDefault="006C5158" w:rsidP="00A27584">
      <w:pPr>
        <w:tabs>
          <w:tab w:val="left" w:pos="6237"/>
        </w:tabs>
        <w:spacing w:before="120" w:after="120" w:line="360" w:lineRule="auto"/>
        <w:ind w:left="357" w:hanging="357"/>
        <w:jc w:val="both"/>
        <w:rPr>
          <w:sz w:val="20"/>
          <w:szCs w:val="20"/>
        </w:rPr>
      </w:pPr>
      <w:bookmarkStart w:id="0" w:name="_GoBack"/>
      <w:bookmarkEnd w:id="0"/>
    </w:p>
    <w:p w:rsidR="00A769D1" w:rsidRDefault="00A769D1" w:rsidP="00A27584">
      <w:pPr>
        <w:tabs>
          <w:tab w:val="left" w:pos="6237"/>
        </w:tabs>
        <w:spacing w:before="120" w:after="120" w:line="360" w:lineRule="auto"/>
        <w:ind w:left="357" w:hanging="357"/>
        <w:jc w:val="both"/>
        <w:rPr>
          <w:sz w:val="20"/>
          <w:szCs w:val="20"/>
        </w:rPr>
      </w:pPr>
    </w:p>
    <w:p w:rsidR="00A769D1" w:rsidRPr="00EF2CBA" w:rsidRDefault="00A769D1" w:rsidP="002A4291">
      <w:pPr>
        <w:adjustRightInd w:val="0"/>
        <w:rPr>
          <w:rFonts w:ascii="Arial" w:hAnsi="Arial" w:cs="Arial"/>
        </w:rPr>
      </w:pPr>
      <w:r w:rsidRPr="00EF2CBA">
        <w:rPr>
          <w:rFonts w:ascii="Arial" w:hAnsi="Arial" w:cs="Arial"/>
        </w:rPr>
        <w:t xml:space="preserve">CERTIFICO que na sessão de julgamento do dia </w:t>
      </w:r>
      <w:r w:rsidR="00EF2CBA">
        <w:rPr>
          <w:rFonts w:ascii="Arial" w:hAnsi="Arial" w:cs="Arial"/>
          <w:color w:val="FF0000"/>
        </w:rPr>
        <w:t>1º de outubro</w:t>
      </w:r>
      <w:r w:rsidRPr="00EF2CBA">
        <w:rPr>
          <w:rFonts w:ascii="Arial" w:hAnsi="Arial" w:cs="Arial"/>
          <w:color w:val="FF0000"/>
        </w:rPr>
        <w:t xml:space="preserve"> </w:t>
      </w:r>
      <w:r w:rsidRPr="00EF2CBA">
        <w:rPr>
          <w:rFonts w:ascii="Arial" w:hAnsi="Arial" w:cs="Arial"/>
        </w:rPr>
        <w:t>de 2025, presentes os Auditores:</w:t>
      </w:r>
    </w:p>
    <w:p w:rsidR="00A769D1" w:rsidRPr="00EF2CBA" w:rsidRDefault="00A769D1" w:rsidP="002A4291">
      <w:pPr>
        <w:spacing w:line="360" w:lineRule="auto"/>
        <w:ind w:hanging="2"/>
        <w:rPr>
          <w:rFonts w:ascii="Arial" w:hAnsi="Arial" w:cs="Arial"/>
        </w:rPr>
      </w:pPr>
      <w:r w:rsidRPr="00EF2CBA">
        <w:rPr>
          <w:rFonts w:ascii="Arial" w:hAnsi="Arial" w:cs="Arial"/>
        </w:rPr>
        <w:t>DR. GUSTAVO ALVES PINTO TEIXEIRA-----------Presidente--------------------------------</w:t>
      </w:r>
    </w:p>
    <w:p w:rsidR="00A769D1" w:rsidRPr="00EF2CBA" w:rsidRDefault="00A769D1" w:rsidP="002A4291">
      <w:pPr>
        <w:spacing w:line="360" w:lineRule="auto"/>
        <w:ind w:hanging="2"/>
        <w:rPr>
          <w:rFonts w:ascii="Arial" w:hAnsi="Arial" w:cs="Arial"/>
        </w:rPr>
      </w:pPr>
      <w:r w:rsidRPr="00EF2CBA">
        <w:rPr>
          <w:rFonts w:ascii="Arial" w:hAnsi="Arial" w:cs="Arial"/>
        </w:rPr>
        <w:t>DR.NIKOLAS SALVADOR BOTTÓS----------------------Vice- Presidente----Ausente-------</w:t>
      </w:r>
    </w:p>
    <w:p w:rsidR="00A769D1" w:rsidRPr="00EF2CBA" w:rsidRDefault="00A769D1" w:rsidP="002A4291">
      <w:pPr>
        <w:spacing w:line="360" w:lineRule="auto"/>
        <w:ind w:hanging="2"/>
        <w:rPr>
          <w:rFonts w:ascii="Arial" w:hAnsi="Arial" w:cs="Arial"/>
        </w:rPr>
      </w:pPr>
      <w:r w:rsidRPr="00EF2CBA">
        <w:rPr>
          <w:rFonts w:ascii="Arial" w:hAnsi="Arial" w:cs="Arial"/>
        </w:rPr>
        <w:t>DR. CÉLIO SALIM THOMAZ JUNIOR-------------------------------------------------------</w:t>
      </w:r>
    </w:p>
    <w:p w:rsidR="00A769D1" w:rsidRPr="00EF2CBA" w:rsidRDefault="00A769D1" w:rsidP="002A4291">
      <w:pPr>
        <w:spacing w:line="360" w:lineRule="auto"/>
        <w:ind w:hanging="2"/>
        <w:rPr>
          <w:rFonts w:ascii="Arial" w:hAnsi="Arial" w:cs="Arial"/>
        </w:rPr>
      </w:pPr>
      <w:r w:rsidRPr="00EF2CBA">
        <w:rPr>
          <w:rFonts w:ascii="Arial" w:hAnsi="Arial" w:cs="Arial"/>
        </w:rPr>
        <w:t>DR. MARCELO VIEIRA-----------------------------Ausente--------------------------------------</w:t>
      </w:r>
    </w:p>
    <w:p w:rsidR="00A769D1" w:rsidRPr="00EF2CBA" w:rsidRDefault="00A769D1" w:rsidP="002A4291">
      <w:pPr>
        <w:spacing w:line="360" w:lineRule="auto"/>
        <w:ind w:hanging="2"/>
        <w:rPr>
          <w:rFonts w:ascii="Arial" w:hAnsi="Arial" w:cs="Arial"/>
        </w:rPr>
      </w:pPr>
      <w:r w:rsidRPr="00EF2CBA">
        <w:rPr>
          <w:rFonts w:ascii="Arial" w:hAnsi="Arial" w:cs="Arial"/>
        </w:rPr>
        <w:t>DR.MAURICIO DE FIGUEIREDO CORREA DA VEIGA-------------Ausente------------------</w:t>
      </w:r>
    </w:p>
    <w:p w:rsidR="00A769D1" w:rsidRPr="00EF2CBA" w:rsidRDefault="00A769D1" w:rsidP="002A4291">
      <w:pPr>
        <w:spacing w:line="360" w:lineRule="auto"/>
        <w:ind w:hanging="2"/>
        <w:rPr>
          <w:rFonts w:ascii="Arial" w:hAnsi="Arial" w:cs="Arial"/>
        </w:rPr>
      </w:pPr>
      <w:r w:rsidRPr="00EF2CBA">
        <w:rPr>
          <w:rFonts w:ascii="Arial" w:hAnsi="Arial" w:cs="Arial"/>
        </w:rPr>
        <w:t>DRA. TAMARA DANTAS-------------------------------------------------------------------</w:t>
      </w:r>
    </w:p>
    <w:p w:rsidR="00A769D1" w:rsidRPr="00EF2CBA" w:rsidRDefault="00A769D1" w:rsidP="002A4291">
      <w:pPr>
        <w:spacing w:line="360" w:lineRule="auto"/>
        <w:ind w:hanging="2"/>
        <w:rPr>
          <w:rFonts w:ascii="Arial" w:hAnsi="Arial" w:cs="Arial"/>
        </w:rPr>
      </w:pPr>
      <w:r w:rsidRPr="00EF2CBA">
        <w:rPr>
          <w:rFonts w:ascii="Arial" w:hAnsi="Arial" w:cs="Arial"/>
        </w:rPr>
        <w:t>DRA.LILIANE DE CARVALHO GABRIEL-----------------------------------------------------</w:t>
      </w:r>
    </w:p>
    <w:p w:rsidR="00A769D1" w:rsidRPr="00EF2CBA" w:rsidRDefault="00A769D1" w:rsidP="002A4291">
      <w:pPr>
        <w:spacing w:line="360" w:lineRule="auto"/>
        <w:ind w:hanging="2"/>
        <w:rPr>
          <w:rFonts w:ascii="Arial" w:hAnsi="Arial" w:cs="Arial"/>
        </w:rPr>
      </w:pPr>
      <w:r w:rsidRPr="00EF2CBA">
        <w:rPr>
          <w:rFonts w:ascii="Arial" w:hAnsi="Arial" w:cs="Arial"/>
        </w:rPr>
        <w:t>DR. LUIZ GUILHERME PIRES BARBOSA-------------------------------------------------------</w:t>
      </w:r>
    </w:p>
    <w:p w:rsidR="00A769D1" w:rsidRPr="00EF2CBA" w:rsidRDefault="00A769D1" w:rsidP="002A4291">
      <w:pPr>
        <w:spacing w:line="360" w:lineRule="auto"/>
        <w:ind w:hanging="2"/>
        <w:rPr>
          <w:rFonts w:ascii="Arial" w:hAnsi="Arial" w:cs="Arial"/>
        </w:rPr>
      </w:pPr>
      <w:r w:rsidRPr="00EF2CBA">
        <w:rPr>
          <w:rFonts w:ascii="Arial" w:hAnsi="Arial" w:cs="Arial"/>
        </w:rPr>
        <w:t>DR. MARCIO FERNANDO ANDRAUS NOGUEIRA-------------------------------------------</w:t>
      </w:r>
    </w:p>
    <w:p w:rsidR="00C303C4" w:rsidRPr="00EF2CBA" w:rsidRDefault="00A769D1" w:rsidP="002A4291">
      <w:pPr>
        <w:tabs>
          <w:tab w:val="left" w:pos="6237"/>
        </w:tabs>
        <w:spacing w:before="120" w:after="120" w:line="360" w:lineRule="auto"/>
        <w:ind w:left="357" w:hanging="357"/>
        <w:rPr>
          <w:rFonts w:ascii="Arial" w:hAnsi="Arial" w:cs="Arial"/>
          <w:sz w:val="20"/>
          <w:szCs w:val="20"/>
        </w:rPr>
      </w:pPr>
      <w:r w:rsidRPr="00EF2CBA">
        <w:rPr>
          <w:rFonts w:ascii="Arial" w:hAnsi="Arial" w:cs="Arial"/>
        </w:rPr>
        <w:t>DR. ALEXANDRE BECK MONGUILHOTT----------Procurador Geral -----------------------</w:t>
      </w:r>
    </w:p>
    <w:p w:rsidR="00EF2CBA" w:rsidRDefault="00A6655D" w:rsidP="002A4291">
      <w:pPr>
        <w:pStyle w:val="Ttulo1"/>
        <w:numPr>
          <w:ilvl w:val="0"/>
          <w:numId w:val="1"/>
        </w:numPr>
        <w:tabs>
          <w:tab w:val="left" w:pos="333"/>
        </w:tabs>
        <w:spacing w:line="328" w:lineRule="auto"/>
        <w:ind w:left="-129" w:firstLine="0"/>
        <w:jc w:val="left"/>
        <w:rPr>
          <w:rFonts w:ascii="Arial" w:hAnsi="Arial" w:cs="Arial"/>
          <w:sz w:val="20"/>
          <w:szCs w:val="20"/>
        </w:rPr>
      </w:pPr>
      <w:r w:rsidRPr="00EF2CBA">
        <w:rPr>
          <w:rFonts w:ascii="Arial" w:hAnsi="Arial" w:cs="Arial"/>
          <w:b/>
          <w:sz w:val="20"/>
          <w:szCs w:val="20"/>
        </w:rPr>
        <w:t>Processo 00</w:t>
      </w:r>
      <w:r w:rsidR="003D6493" w:rsidRPr="00EF2CBA">
        <w:rPr>
          <w:rFonts w:ascii="Arial" w:hAnsi="Arial" w:cs="Arial"/>
          <w:b/>
          <w:sz w:val="20"/>
          <w:szCs w:val="20"/>
        </w:rPr>
        <w:t>3</w:t>
      </w:r>
      <w:r w:rsidR="001D305C" w:rsidRPr="00EF2CBA">
        <w:rPr>
          <w:rFonts w:ascii="Arial" w:hAnsi="Arial" w:cs="Arial"/>
          <w:b/>
          <w:sz w:val="20"/>
          <w:szCs w:val="20"/>
        </w:rPr>
        <w:t>/202</w:t>
      </w:r>
      <w:r w:rsidR="00335000" w:rsidRPr="00EF2CBA">
        <w:rPr>
          <w:rFonts w:ascii="Arial" w:hAnsi="Arial" w:cs="Arial"/>
          <w:b/>
          <w:sz w:val="20"/>
          <w:szCs w:val="20"/>
        </w:rPr>
        <w:t>5</w:t>
      </w:r>
      <w:r w:rsidR="00A90ACA" w:rsidRPr="00EF2CBA">
        <w:rPr>
          <w:rFonts w:ascii="Arial" w:hAnsi="Arial" w:cs="Arial"/>
          <w:b/>
          <w:sz w:val="20"/>
          <w:szCs w:val="20"/>
        </w:rPr>
        <w:t>.</w:t>
      </w:r>
      <w:r w:rsidR="00854448" w:rsidRPr="00EF2CBA">
        <w:rPr>
          <w:rFonts w:ascii="Arial" w:hAnsi="Arial" w:cs="Arial"/>
          <w:sz w:val="20"/>
          <w:szCs w:val="20"/>
        </w:rPr>
        <w:t xml:space="preserve"> – </w:t>
      </w:r>
      <w:r w:rsidR="003D6493" w:rsidRPr="00EF2CBA">
        <w:rPr>
          <w:rFonts w:ascii="Arial" w:hAnsi="Arial" w:cs="Arial"/>
          <w:b/>
          <w:sz w:val="20"/>
          <w:szCs w:val="20"/>
        </w:rPr>
        <w:t>Mandado de Garantia- Impetrante: Associação Desportiva Pró Esporte e Cidadania- Impetrado</w:t>
      </w:r>
      <w:r w:rsidRPr="00EF2CBA">
        <w:rPr>
          <w:rFonts w:ascii="Arial" w:hAnsi="Arial" w:cs="Arial"/>
          <w:b/>
          <w:sz w:val="20"/>
          <w:szCs w:val="20"/>
        </w:rPr>
        <w:t xml:space="preserve"> : </w:t>
      </w:r>
      <w:r w:rsidR="003D6493" w:rsidRPr="00EF2CBA">
        <w:rPr>
          <w:rFonts w:ascii="Arial" w:hAnsi="Arial" w:cs="Arial"/>
          <w:b/>
          <w:sz w:val="20"/>
          <w:szCs w:val="20"/>
        </w:rPr>
        <w:t xml:space="preserve">Confederação Brasileira de Voleibol. </w:t>
      </w:r>
      <w:r w:rsidR="00F15F40" w:rsidRPr="00EF2CBA">
        <w:rPr>
          <w:rFonts w:ascii="Arial" w:hAnsi="Arial" w:cs="Arial"/>
          <w:b/>
          <w:sz w:val="20"/>
          <w:szCs w:val="20"/>
        </w:rPr>
        <w:t>A</w:t>
      </w:r>
      <w:r w:rsidR="00014686" w:rsidRPr="00EF2CBA">
        <w:rPr>
          <w:rFonts w:ascii="Arial" w:hAnsi="Arial" w:cs="Arial"/>
          <w:b/>
          <w:sz w:val="20"/>
          <w:szCs w:val="20"/>
        </w:rPr>
        <w:t>UDITOR</w:t>
      </w:r>
      <w:r w:rsidR="006C5158" w:rsidRPr="00EF2CBA">
        <w:rPr>
          <w:rFonts w:ascii="Arial" w:hAnsi="Arial" w:cs="Arial"/>
          <w:b/>
          <w:sz w:val="20"/>
          <w:szCs w:val="20"/>
        </w:rPr>
        <w:t>A</w:t>
      </w:r>
      <w:r w:rsidR="00014686" w:rsidRPr="00EF2CBA">
        <w:rPr>
          <w:rFonts w:ascii="Arial" w:hAnsi="Arial" w:cs="Arial"/>
          <w:b/>
          <w:sz w:val="20"/>
          <w:szCs w:val="20"/>
        </w:rPr>
        <w:t xml:space="preserve"> </w:t>
      </w:r>
      <w:r w:rsidR="00EF2CBA" w:rsidRPr="00EF2CBA">
        <w:rPr>
          <w:rFonts w:ascii="Arial" w:hAnsi="Arial" w:cs="Arial"/>
          <w:b/>
          <w:sz w:val="20"/>
          <w:szCs w:val="20"/>
        </w:rPr>
        <w:t xml:space="preserve">     </w:t>
      </w:r>
      <w:r w:rsidR="00014686" w:rsidRPr="00EF2CBA">
        <w:rPr>
          <w:rFonts w:ascii="Arial" w:hAnsi="Arial" w:cs="Arial"/>
          <w:b/>
          <w:sz w:val="20"/>
          <w:szCs w:val="20"/>
        </w:rPr>
        <w:t>RELATOR</w:t>
      </w:r>
      <w:r w:rsidR="006C5158" w:rsidRPr="00EF2CBA">
        <w:rPr>
          <w:rFonts w:ascii="Arial" w:hAnsi="Arial" w:cs="Arial"/>
          <w:b/>
          <w:sz w:val="20"/>
          <w:szCs w:val="20"/>
        </w:rPr>
        <w:t>A</w:t>
      </w:r>
      <w:r w:rsidR="0020238C" w:rsidRPr="00EF2CBA">
        <w:rPr>
          <w:rFonts w:ascii="Arial" w:hAnsi="Arial" w:cs="Arial"/>
          <w:b/>
          <w:sz w:val="20"/>
          <w:szCs w:val="20"/>
        </w:rPr>
        <w:t>:</w:t>
      </w:r>
      <w:r w:rsidR="00014686" w:rsidRPr="00EF2CBA">
        <w:rPr>
          <w:rFonts w:ascii="Arial" w:hAnsi="Arial" w:cs="Arial"/>
          <w:b/>
          <w:sz w:val="20"/>
          <w:szCs w:val="20"/>
        </w:rPr>
        <w:t xml:space="preserve"> </w:t>
      </w:r>
      <w:r w:rsidR="0020238C" w:rsidRPr="00EF2CBA">
        <w:rPr>
          <w:rFonts w:ascii="Arial" w:hAnsi="Arial" w:cs="Arial"/>
          <w:b/>
          <w:sz w:val="20"/>
          <w:szCs w:val="20"/>
        </w:rPr>
        <w:t>Dr</w:t>
      </w:r>
      <w:r w:rsidR="006C5158" w:rsidRPr="00EF2CBA">
        <w:rPr>
          <w:rFonts w:ascii="Arial" w:hAnsi="Arial" w:cs="Arial"/>
          <w:b/>
          <w:sz w:val="20"/>
          <w:szCs w:val="20"/>
        </w:rPr>
        <w:t>a</w:t>
      </w:r>
      <w:r w:rsidR="001C7F6A" w:rsidRPr="00EF2CBA">
        <w:rPr>
          <w:rFonts w:ascii="Arial" w:hAnsi="Arial" w:cs="Arial"/>
          <w:b/>
          <w:sz w:val="20"/>
          <w:szCs w:val="20"/>
        </w:rPr>
        <w:t xml:space="preserve">. </w:t>
      </w:r>
      <w:r w:rsidR="003D6493" w:rsidRPr="00EF2CBA">
        <w:rPr>
          <w:rFonts w:ascii="Arial" w:hAnsi="Arial" w:cs="Arial"/>
          <w:b/>
          <w:sz w:val="20"/>
          <w:szCs w:val="20"/>
        </w:rPr>
        <w:t>Liliane de Carvalho Gabriel.</w:t>
      </w:r>
    </w:p>
    <w:p w:rsidR="00EF2CBA" w:rsidRDefault="00EF2CBA" w:rsidP="002A4291">
      <w:pPr>
        <w:pStyle w:val="Ttulo1"/>
        <w:tabs>
          <w:tab w:val="left" w:pos="333"/>
        </w:tabs>
        <w:spacing w:line="328" w:lineRule="auto"/>
        <w:ind w:left="-129"/>
        <w:jc w:val="left"/>
        <w:rPr>
          <w:rFonts w:ascii="Arial" w:hAnsi="Arial" w:cs="Arial"/>
          <w:b/>
          <w:sz w:val="20"/>
          <w:szCs w:val="20"/>
        </w:rPr>
      </w:pPr>
      <w:r w:rsidRPr="00EF2CBA">
        <w:rPr>
          <w:rFonts w:ascii="Arial" w:hAnsi="Arial" w:cs="Arial"/>
          <w:b/>
          <w:sz w:val="20"/>
          <w:szCs w:val="20"/>
        </w:rPr>
        <w:t>Resultado</w:t>
      </w:r>
      <w:r w:rsidRPr="00F278EB">
        <w:rPr>
          <w:rFonts w:ascii="Arial" w:hAnsi="Arial" w:cs="Arial"/>
          <w:sz w:val="20"/>
          <w:szCs w:val="20"/>
        </w:rPr>
        <w:t>:</w:t>
      </w:r>
      <w:r w:rsidR="00F278EB" w:rsidRPr="00F278EB">
        <w:rPr>
          <w:rFonts w:ascii="Arial" w:hAnsi="Arial" w:cs="Arial"/>
          <w:sz w:val="20"/>
          <w:szCs w:val="20"/>
        </w:rPr>
        <w:t xml:space="preserve"> </w:t>
      </w:r>
      <w:r w:rsidR="00F278EB">
        <w:rPr>
          <w:rFonts w:ascii="Arial" w:hAnsi="Arial" w:cs="Arial"/>
          <w:sz w:val="20"/>
          <w:szCs w:val="20"/>
        </w:rPr>
        <w:t>“</w:t>
      </w:r>
      <w:r w:rsidR="00F278EB" w:rsidRPr="00F278EB">
        <w:rPr>
          <w:rFonts w:ascii="Arial" w:hAnsi="Arial" w:cs="Arial"/>
          <w:sz w:val="20"/>
          <w:szCs w:val="20"/>
        </w:rPr>
        <w:t>Por unanimidade de votos, conheceu- se do Mandado de Garantia, para no mérito denegar a garantia</w:t>
      </w:r>
      <w:r w:rsidR="00F278EB">
        <w:rPr>
          <w:rFonts w:ascii="Arial" w:hAnsi="Arial" w:cs="Arial"/>
          <w:sz w:val="20"/>
          <w:szCs w:val="20"/>
        </w:rPr>
        <w:t>”</w:t>
      </w:r>
      <w:r w:rsidR="00F278EB" w:rsidRPr="00F278EB">
        <w:rPr>
          <w:rFonts w:ascii="Arial" w:hAnsi="Arial" w:cs="Arial"/>
          <w:sz w:val="20"/>
          <w:szCs w:val="20"/>
        </w:rPr>
        <w:t>.</w:t>
      </w:r>
    </w:p>
    <w:p w:rsidR="00EF2CBA" w:rsidRPr="00EF2CBA" w:rsidRDefault="00F278EB" w:rsidP="002A4291">
      <w:pPr>
        <w:pStyle w:val="Ttulo1"/>
        <w:tabs>
          <w:tab w:val="left" w:pos="333"/>
        </w:tabs>
        <w:spacing w:line="328" w:lineRule="auto"/>
        <w:ind w:left="-129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Não houve defesa</w:t>
      </w:r>
      <w:r w:rsidRPr="00F278EB">
        <w:rPr>
          <w:rFonts w:ascii="Arial" w:hAnsi="Arial" w:cs="Arial"/>
          <w:sz w:val="20"/>
          <w:szCs w:val="20"/>
        </w:rPr>
        <w:t>.</w:t>
      </w:r>
    </w:p>
    <w:p w:rsidR="00C303C4" w:rsidRPr="00EF2CBA" w:rsidRDefault="00C303C4" w:rsidP="002A4291">
      <w:pPr>
        <w:pStyle w:val="Corpodetexto"/>
        <w:rPr>
          <w:rFonts w:ascii="Arial" w:hAnsi="Arial" w:cs="Arial"/>
          <w:b/>
          <w:sz w:val="24"/>
        </w:rPr>
      </w:pPr>
    </w:p>
    <w:p w:rsidR="003D6493" w:rsidRPr="00EF2CBA" w:rsidRDefault="00F278EB" w:rsidP="002A4291">
      <w:pPr>
        <w:pStyle w:val="Ttulo1"/>
        <w:tabs>
          <w:tab w:val="left" w:pos="333"/>
        </w:tabs>
        <w:spacing w:line="328" w:lineRule="auto"/>
        <w:ind w:left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2-</w:t>
      </w:r>
      <w:r w:rsidR="003D6493" w:rsidRPr="00EF2CBA">
        <w:rPr>
          <w:rFonts w:ascii="Arial" w:hAnsi="Arial" w:cs="Arial"/>
          <w:b/>
          <w:sz w:val="20"/>
          <w:szCs w:val="20"/>
        </w:rPr>
        <w:t>Processo 004/2025.</w:t>
      </w:r>
      <w:r w:rsidR="003D6493" w:rsidRPr="00EF2CBA">
        <w:rPr>
          <w:rFonts w:ascii="Arial" w:hAnsi="Arial" w:cs="Arial"/>
          <w:sz w:val="20"/>
          <w:szCs w:val="20"/>
        </w:rPr>
        <w:t xml:space="preserve"> – </w:t>
      </w:r>
      <w:r w:rsidR="003D6493" w:rsidRPr="00EF2CBA">
        <w:rPr>
          <w:rFonts w:ascii="Arial" w:hAnsi="Arial" w:cs="Arial"/>
          <w:b/>
          <w:sz w:val="20"/>
          <w:szCs w:val="20"/>
        </w:rPr>
        <w:t>Recurso Voluntário- Recorrente: Associação Vôlei Mania Itaquecetuba- Recorrido : Segunda Comissão Disciplinar-  AUDITORA RELATORA: Dra. Liliane de Carvalho Gabriel.</w:t>
      </w:r>
    </w:p>
    <w:p w:rsidR="00EF2CBA" w:rsidRPr="004443EA" w:rsidRDefault="00EF2CBA" w:rsidP="004443EA">
      <w:pPr>
        <w:rPr>
          <w:rFonts w:ascii="Arial" w:hAnsi="Arial" w:cs="Arial"/>
          <w:sz w:val="20"/>
          <w:szCs w:val="20"/>
        </w:rPr>
      </w:pPr>
      <w:r w:rsidRPr="004443EA">
        <w:rPr>
          <w:rFonts w:ascii="Arial" w:hAnsi="Arial" w:cs="Arial"/>
          <w:b/>
          <w:sz w:val="20"/>
          <w:szCs w:val="20"/>
        </w:rPr>
        <w:t xml:space="preserve">Resultado: </w:t>
      </w:r>
      <w:r w:rsidR="004443EA">
        <w:rPr>
          <w:rFonts w:ascii="Arial" w:hAnsi="Arial" w:cs="Arial"/>
          <w:b/>
          <w:sz w:val="20"/>
          <w:szCs w:val="20"/>
        </w:rPr>
        <w:t>“</w:t>
      </w:r>
      <w:r w:rsidR="00F278EB" w:rsidRPr="004443EA">
        <w:rPr>
          <w:rFonts w:ascii="Arial" w:hAnsi="Arial" w:cs="Arial"/>
          <w:sz w:val="20"/>
          <w:szCs w:val="20"/>
        </w:rPr>
        <w:t xml:space="preserve">Por unanimidade de votos, </w:t>
      </w:r>
      <w:r w:rsidR="002A4291" w:rsidRPr="004443EA">
        <w:rPr>
          <w:rFonts w:ascii="Arial" w:hAnsi="Arial" w:cs="Arial"/>
          <w:sz w:val="20"/>
          <w:szCs w:val="20"/>
        </w:rPr>
        <w:t>conheceu- se do Recurso para no mérito negar-lhe provimento, mantendo a decisão da Segunda Comissão disciplinar que multava o Clube Univassouras em R$5.000,00 reais por infração ao Art.191, III do CBJD</w:t>
      </w:r>
      <w:r w:rsidR="004443EA">
        <w:rPr>
          <w:rFonts w:ascii="Arial" w:hAnsi="Arial" w:cs="Arial"/>
          <w:sz w:val="20"/>
          <w:szCs w:val="20"/>
        </w:rPr>
        <w:t>”</w:t>
      </w:r>
      <w:r w:rsidR="002A4291" w:rsidRPr="004443EA">
        <w:rPr>
          <w:rFonts w:ascii="Arial" w:hAnsi="Arial" w:cs="Arial"/>
          <w:sz w:val="20"/>
          <w:szCs w:val="20"/>
        </w:rPr>
        <w:t>.</w:t>
      </w:r>
    </w:p>
    <w:p w:rsidR="002A4291" w:rsidRPr="004443EA" w:rsidRDefault="002A4291" w:rsidP="004443EA">
      <w:pPr>
        <w:rPr>
          <w:rFonts w:ascii="Arial" w:hAnsi="Arial" w:cs="Arial"/>
          <w:sz w:val="20"/>
          <w:szCs w:val="20"/>
        </w:rPr>
      </w:pPr>
      <w:r w:rsidRPr="004443EA">
        <w:rPr>
          <w:rFonts w:ascii="Arial" w:hAnsi="Arial" w:cs="Arial"/>
          <w:b/>
          <w:sz w:val="20"/>
          <w:szCs w:val="20"/>
        </w:rPr>
        <w:t>Não houve defesa.</w:t>
      </w:r>
    </w:p>
    <w:p w:rsidR="00EF2CBA" w:rsidRPr="002A4291" w:rsidRDefault="00EF2CBA" w:rsidP="002A4291">
      <w:pPr>
        <w:pStyle w:val="Ttulo1"/>
        <w:tabs>
          <w:tab w:val="left" w:pos="333"/>
        </w:tabs>
        <w:spacing w:line="328" w:lineRule="auto"/>
        <w:jc w:val="left"/>
        <w:rPr>
          <w:rFonts w:ascii="Arial" w:hAnsi="Arial" w:cs="Arial"/>
          <w:sz w:val="20"/>
          <w:szCs w:val="20"/>
        </w:rPr>
      </w:pPr>
    </w:p>
    <w:p w:rsidR="003D6493" w:rsidRPr="00EF2CBA" w:rsidRDefault="003D6493" w:rsidP="002A4291">
      <w:pPr>
        <w:pStyle w:val="Corpodetexto"/>
        <w:rPr>
          <w:rFonts w:ascii="Arial" w:hAnsi="Arial" w:cs="Arial"/>
          <w:b/>
          <w:sz w:val="24"/>
        </w:rPr>
      </w:pPr>
    </w:p>
    <w:p w:rsidR="00C303C4" w:rsidRPr="00EF2CBA" w:rsidRDefault="004443EA" w:rsidP="002A4291">
      <w:pPr>
        <w:pStyle w:val="Corpodetexto"/>
        <w:spacing w:before="9"/>
        <w:rPr>
          <w:rFonts w:ascii="Arial" w:hAnsi="Arial" w:cs="Arial"/>
          <w:sz w:val="33"/>
        </w:rPr>
      </w:pPr>
      <w:r>
        <w:rPr>
          <w:rFonts w:ascii="Arial" w:hAnsi="Arial" w:cs="Arial"/>
          <w:sz w:val="33"/>
        </w:rPr>
        <w:t xml:space="preserve"> </w:t>
      </w:r>
    </w:p>
    <w:p w:rsidR="00C303C4" w:rsidRPr="00EF2CBA" w:rsidRDefault="004443EA" w:rsidP="002A4291">
      <w:pPr>
        <w:pStyle w:val="Corpodetexto"/>
        <w:ind w:right="2407"/>
        <w:rPr>
          <w:rFonts w:ascii="Arial" w:hAnsi="Arial" w:cs="Arial"/>
          <w:w w:val="105"/>
        </w:rPr>
      </w:pPr>
      <w:r>
        <w:rPr>
          <w:rFonts w:ascii="Arial" w:hAnsi="Arial" w:cs="Arial"/>
          <w:w w:val="105"/>
        </w:rPr>
        <w:t xml:space="preserve">                               </w:t>
      </w:r>
      <w:r w:rsidR="00EF2CBA">
        <w:rPr>
          <w:rFonts w:ascii="Arial" w:hAnsi="Arial" w:cs="Arial"/>
          <w:w w:val="105"/>
        </w:rPr>
        <w:t>Rio de Janeiro, 1º de outubro de 2025</w:t>
      </w:r>
    </w:p>
    <w:p w:rsidR="00407961" w:rsidRPr="00EF2CBA" w:rsidRDefault="00407961" w:rsidP="002A4291">
      <w:pPr>
        <w:pStyle w:val="Corpodetexto"/>
        <w:ind w:left="2392" w:right="2407"/>
        <w:rPr>
          <w:rFonts w:ascii="Arial" w:hAnsi="Arial" w:cs="Arial"/>
          <w:w w:val="105"/>
        </w:rPr>
      </w:pPr>
    </w:p>
    <w:p w:rsidR="00407961" w:rsidRPr="00EF2CBA" w:rsidRDefault="004443EA" w:rsidP="002A4291">
      <w:pPr>
        <w:pStyle w:val="Corpodetexto"/>
        <w:ind w:left="2392" w:right="2407"/>
        <w:rPr>
          <w:rFonts w:ascii="Arial" w:hAnsi="Arial" w:cs="Arial"/>
        </w:rPr>
      </w:pPr>
      <w:r>
        <w:rPr>
          <w:rFonts w:ascii="Arial" w:hAnsi="Arial" w:cs="Arial"/>
          <w:w w:val="105"/>
        </w:rPr>
        <w:t xml:space="preserve">           </w:t>
      </w:r>
      <w:r w:rsidR="00407961" w:rsidRPr="00EF2CBA">
        <w:rPr>
          <w:rFonts w:ascii="Arial" w:hAnsi="Arial" w:cs="Arial"/>
          <w:w w:val="105"/>
        </w:rPr>
        <w:t>Gabriela Moreira</w:t>
      </w:r>
    </w:p>
    <w:p w:rsidR="00C303C4" w:rsidRPr="00EF2CBA" w:rsidRDefault="00F15F40" w:rsidP="002A4291">
      <w:pPr>
        <w:pStyle w:val="Corpodetexto"/>
        <w:spacing w:before="95" w:line="333" w:lineRule="auto"/>
        <w:ind w:left="3539" w:right="3552"/>
        <w:rPr>
          <w:rFonts w:ascii="Arial" w:hAnsi="Arial" w:cs="Arial"/>
        </w:rPr>
      </w:pPr>
      <w:r w:rsidRPr="00EF2CBA">
        <w:rPr>
          <w:rFonts w:ascii="Arial" w:hAnsi="Arial" w:cs="Arial"/>
        </w:rPr>
        <w:t>Secretária</w:t>
      </w:r>
    </w:p>
    <w:sectPr w:rsidR="00C303C4" w:rsidRPr="00EF2CBA">
      <w:type w:val="continuous"/>
      <w:pgSz w:w="11910" w:h="16840"/>
      <w:pgMar w:top="14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73E93"/>
    <w:multiLevelType w:val="hybridMultilevel"/>
    <w:tmpl w:val="257EAA1E"/>
    <w:lvl w:ilvl="0" w:tplc="C99846F6">
      <w:start w:val="1"/>
      <w:numFmt w:val="decimal"/>
      <w:lvlText w:val="%1-"/>
      <w:lvlJc w:val="left"/>
      <w:pPr>
        <w:ind w:left="102" w:hanging="231"/>
      </w:pPr>
      <w:rPr>
        <w:rFonts w:ascii="Times New Roman" w:eastAsia="Times New Roman" w:hAnsi="Times New Roman" w:cs="Times New Roman" w:hint="default"/>
        <w:b/>
        <w:spacing w:val="-1"/>
        <w:w w:val="110"/>
        <w:sz w:val="22"/>
        <w:szCs w:val="22"/>
        <w:lang w:val="pt-PT" w:eastAsia="en-US" w:bidi="ar-SA"/>
      </w:rPr>
    </w:lvl>
    <w:lvl w:ilvl="1" w:tplc="2D2E8C2A">
      <w:numFmt w:val="bullet"/>
      <w:lvlText w:val="•"/>
      <w:lvlJc w:val="left"/>
      <w:pPr>
        <w:ind w:left="962" w:hanging="231"/>
      </w:pPr>
      <w:rPr>
        <w:rFonts w:hint="default"/>
        <w:lang w:val="pt-PT" w:eastAsia="en-US" w:bidi="ar-SA"/>
      </w:rPr>
    </w:lvl>
    <w:lvl w:ilvl="2" w:tplc="A28AFF94">
      <w:numFmt w:val="bullet"/>
      <w:lvlText w:val="•"/>
      <w:lvlJc w:val="left"/>
      <w:pPr>
        <w:ind w:left="1825" w:hanging="231"/>
      </w:pPr>
      <w:rPr>
        <w:rFonts w:hint="default"/>
        <w:lang w:val="pt-PT" w:eastAsia="en-US" w:bidi="ar-SA"/>
      </w:rPr>
    </w:lvl>
    <w:lvl w:ilvl="3" w:tplc="54E2E586">
      <w:numFmt w:val="bullet"/>
      <w:lvlText w:val="•"/>
      <w:lvlJc w:val="left"/>
      <w:pPr>
        <w:ind w:left="2687" w:hanging="231"/>
      </w:pPr>
      <w:rPr>
        <w:rFonts w:hint="default"/>
        <w:lang w:val="pt-PT" w:eastAsia="en-US" w:bidi="ar-SA"/>
      </w:rPr>
    </w:lvl>
    <w:lvl w:ilvl="4" w:tplc="F5545040">
      <w:numFmt w:val="bullet"/>
      <w:lvlText w:val="•"/>
      <w:lvlJc w:val="left"/>
      <w:pPr>
        <w:ind w:left="3550" w:hanging="231"/>
      </w:pPr>
      <w:rPr>
        <w:rFonts w:hint="default"/>
        <w:lang w:val="pt-PT" w:eastAsia="en-US" w:bidi="ar-SA"/>
      </w:rPr>
    </w:lvl>
    <w:lvl w:ilvl="5" w:tplc="3E5EFD70">
      <w:numFmt w:val="bullet"/>
      <w:lvlText w:val="•"/>
      <w:lvlJc w:val="left"/>
      <w:pPr>
        <w:ind w:left="4413" w:hanging="231"/>
      </w:pPr>
      <w:rPr>
        <w:rFonts w:hint="default"/>
        <w:lang w:val="pt-PT" w:eastAsia="en-US" w:bidi="ar-SA"/>
      </w:rPr>
    </w:lvl>
    <w:lvl w:ilvl="6" w:tplc="4642C642">
      <w:numFmt w:val="bullet"/>
      <w:lvlText w:val="•"/>
      <w:lvlJc w:val="left"/>
      <w:pPr>
        <w:ind w:left="5275" w:hanging="231"/>
      </w:pPr>
      <w:rPr>
        <w:rFonts w:hint="default"/>
        <w:lang w:val="pt-PT" w:eastAsia="en-US" w:bidi="ar-SA"/>
      </w:rPr>
    </w:lvl>
    <w:lvl w:ilvl="7" w:tplc="665C375A">
      <w:numFmt w:val="bullet"/>
      <w:lvlText w:val="•"/>
      <w:lvlJc w:val="left"/>
      <w:pPr>
        <w:ind w:left="6138" w:hanging="231"/>
      </w:pPr>
      <w:rPr>
        <w:rFonts w:hint="default"/>
        <w:lang w:val="pt-PT" w:eastAsia="en-US" w:bidi="ar-SA"/>
      </w:rPr>
    </w:lvl>
    <w:lvl w:ilvl="8" w:tplc="BFDAA27A">
      <w:numFmt w:val="bullet"/>
      <w:lvlText w:val="•"/>
      <w:lvlJc w:val="left"/>
      <w:pPr>
        <w:ind w:left="7001" w:hanging="23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3C4"/>
    <w:rsid w:val="00014686"/>
    <w:rsid w:val="000255B2"/>
    <w:rsid w:val="00033DBB"/>
    <w:rsid w:val="000B3856"/>
    <w:rsid w:val="000C5FB3"/>
    <w:rsid w:val="000C608B"/>
    <w:rsid w:val="000C6142"/>
    <w:rsid w:val="000C6697"/>
    <w:rsid w:val="0016599A"/>
    <w:rsid w:val="00167DDE"/>
    <w:rsid w:val="00177D1C"/>
    <w:rsid w:val="001C7F6A"/>
    <w:rsid w:val="001D305C"/>
    <w:rsid w:val="001E378A"/>
    <w:rsid w:val="0020238C"/>
    <w:rsid w:val="002A4291"/>
    <w:rsid w:val="002B6B3A"/>
    <w:rsid w:val="00302F7E"/>
    <w:rsid w:val="00335000"/>
    <w:rsid w:val="00357EF6"/>
    <w:rsid w:val="00382FC5"/>
    <w:rsid w:val="00396B20"/>
    <w:rsid w:val="003B57C1"/>
    <w:rsid w:val="003D6493"/>
    <w:rsid w:val="00407961"/>
    <w:rsid w:val="004443EA"/>
    <w:rsid w:val="00446600"/>
    <w:rsid w:val="004A64F2"/>
    <w:rsid w:val="00512EE6"/>
    <w:rsid w:val="00521500"/>
    <w:rsid w:val="005611C2"/>
    <w:rsid w:val="00564845"/>
    <w:rsid w:val="005650D6"/>
    <w:rsid w:val="00592C2D"/>
    <w:rsid w:val="005A280B"/>
    <w:rsid w:val="005D01FA"/>
    <w:rsid w:val="005E758E"/>
    <w:rsid w:val="005E75E5"/>
    <w:rsid w:val="00666DC4"/>
    <w:rsid w:val="006C5158"/>
    <w:rsid w:val="006F1F7E"/>
    <w:rsid w:val="006F3898"/>
    <w:rsid w:val="00744407"/>
    <w:rsid w:val="007D7A61"/>
    <w:rsid w:val="007F2823"/>
    <w:rsid w:val="008178E4"/>
    <w:rsid w:val="0082530F"/>
    <w:rsid w:val="00854448"/>
    <w:rsid w:val="009A3593"/>
    <w:rsid w:val="00A27584"/>
    <w:rsid w:val="00A4417D"/>
    <w:rsid w:val="00A53351"/>
    <w:rsid w:val="00A57CA7"/>
    <w:rsid w:val="00A6655D"/>
    <w:rsid w:val="00A769D1"/>
    <w:rsid w:val="00A81125"/>
    <w:rsid w:val="00A90ACA"/>
    <w:rsid w:val="00AC6DAE"/>
    <w:rsid w:val="00B669B9"/>
    <w:rsid w:val="00B72FC9"/>
    <w:rsid w:val="00B737CD"/>
    <w:rsid w:val="00B82CAC"/>
    <w:rsid w:val="00C05E46"/>
    <w:rsid w:val="00C303C4"/>
    <w:rsid w:val="00C83362"/>
    <w:rsid w:val="00C96FF5"/>
    <w:rsid w:val="00CC2D2B"/>
    <w:rsid w:val="00CC6E0D"/>
    <w:rsid w:val="00CE3BDD"/>
    <w:rsid w:val="00D1201B"/>
    <w:rsid w:val="00D23AC5"/>
    <w:rsid w:val="00DF7786"/>
    <w:rsid w:val="00E95811"/>
    <w:rsid w:val="00EF2CBA"/>
    <w:rsid w:val="00F15F40"/>
    <w:rsid w:val="00F278EB"/>
    <w:rsid w:val="00F31A1C"/>
    <w:rsid w:val="00F34CA8"/>
    <w:rsid w:val="00F4150D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55DA"/>
  <w15:docId w15:val="{6826444C-FFB3-4881-8FB0-309C229F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2" w:right="118"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91"/>
      <w:ind w:left="2392" w:right="2408"/>
      <w:jc w:val="center"/>
      <w:outlineLvl w:val="1"/>
    </w:pPr>
    <w:rPr>
      <w:b/>
      <w:bCs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2" w:right="1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15F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5F40"/>
    <w:rPr>
      <w:rFonts w:ascii="Tahoma" w:eastAsia="Times New Roman" w:hAnsi="Tahoma" w:cs="Tahoma"/>
      <w:sz w:val="16"/>
      <w:szCs w:val="16"/>
      <w:lang w:val="pt-PT"/>
    </w:rPr>
  </w:style>
  <w:style w:type="character" w:styleId="Hyperlink">
    <w:name w:val="Hyperlink"/>
    <w:uiPriority w:val="99"/>
    <w:unhideWhenUsed/>
    <w:rsid w:val="00512EE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Gabriela.Moreira</dc:creator>
  <cp:lastModifiedBy>Gabriela Moreira</cp:lastModifiedBy>
  <cp:revision>6</cp:revision>
  <dcterms:created xsi:type="dcterms:W3CDTF">2025-10-01T15:23:00Z</dcterms:created>
  <dcterms:modified xsi:type="dcterms:W3CDTF">2025-10-01T16:59:00Z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2020-11-10T00:00:00Z</vt:filetime>
  </property>
</Properties>
</file>