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C4" w:rsidRDefault="00D23AC5">
      <w:pPr>
        <w:pStyle w:val="Corpodetexto"/>
        <w:ind w:left="2702"/>
        <w:rPr>
          <w:sz w:val="20"/>
        </w:rPr>
      </w:pPr>
      <w:r>
        <w:rPr>
          <w:sz w:val="20"/>
        </w:rPr>
        <w:t xml:space="preserve">             </w:t>
      </w:r>
      <w:r w:rsidRPr="004B11B8">
        <w:rPr>
          <w:noProof/>
          <w:lang w:val="pt-BR" w:eastAsia="pt-BR"/>
        </w:rPr>
        <w:drawing>
          <wp:inline distT="0" distB="0" distL="0" distR="0">
            <wp:extent cx="1971675" cy="1571625"/>
            <wp:effectExtent l="0" t="0" r="9525" b="9525"/>
            <wp:docPr id="2" name="Imagem 2" descr="imagem stjd vo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stjd vol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4" w:rsidRDefault="00C303C4">
      <w:pPr>
        <w:pStyle w:val="Corpodetexto"/>
        <w:spacing w:before="2"/>
        <w:rPr>
          <w:sz w:val="23"/>
        </w:rPr>
      </w:pPr>
    </w:p>
    <w:p w:rsidR="00C303C4" w:rsidRPr="00B72FC9" w:rsidRDefault="00F15F40">
      <w:pPr>
        <w:pStyle w:val="Ttulo2"/>
        <w:rPr>
          <w:sz w:val="20"/>
          <w:szCs w:val="20"/>
          <w:u w:val="none"/>
        </w:rPr>
      </w:pPr>
      <w:r w:rsidRPr="00B72FC9">
        <w:rPr>
          <w:sz w:val="20"/>
          <w:szCs w:val="20"/>
          <w:u w:val="thick"/>
        </w:rPr>
        <w:t>STJD.</w:t>
      </w:r>
    </w:p>
    <w:p w:rsidR="00C303C4" w:rsidRPr="00B72FC9" w:rsidRDefault="00C303C4">
      <w:pPr>
        <w:pStyle w:val="Corpodetexto"/>
        <w:spacing w:before="1"/>
        <w:rPr>
          <w:b/>
          <w:sz w:val="20"/>
          <w:szCs w:val="20"/>
        </w:rPr>
      </w:pPr>
    </w:p>
    <w:p w:rsidR="00C303C4" w:rsidRPr="00B72FC9" w:rsidRDefault="00F15F40">
      <w:pPr>
        <w:spacing w:before="92"/>
        <w:ind w:left="2392" w:right="2410"/>
        <w:jc w:val="center"/>
        <w:rPr>
          <w:b/>
          <w:sz w:val="20"/>
          <w:szCs w:val="20"/>
        </w:rPr>
      </w:pPr>
      <w:r w:rsidRPr="00B72FC9">
        <w:rPr>
          <w:b/>
          <w:sz w:val="20"/>
          <w:szCs w:val="20"/>
          <w:u w:val="thick"/>
        </w:rPr>
        <w:t>EDITAL DE CITAÇÃO E INTIMAÇÃO</w:t>
      </w:r>
    </w:p>
    <w:p w:rsidR="00C303C4" w:rsidRDefault="00512EE6" w:rsidP="00A27584">
      <w:pPr>
        <w:tabs>
          <w:tab w:val="left" w:pos="6237"/>
        </w:tabs>
        <w:spacing w:before="120" w:after="120" w:line="360" w:lineRule="auto"/>
        <w:ind w:left="357" w:hanging="357"/>
        <w:jc w:val="both"/>
        <w:rPr>
          <w:sz w:val="20"/>
          <w:szCs w:val="20"/>
        </w:rPr>
      </w:pPr>
      <w:r w:rsidRPr="00B72FC9">
        <w:rPr>
          <w:sz w:val="20"/>
          <w:szCs w:val="20"/>
        </w:rPr>
        <w:t xml:space="preserve">      </w:t>
      </w:r>
      <w:r w:rsidR="00382FC5" w:rsidRPr="00B72FC9">
        <w:rPr>
          <w:sz w:val="20"/>
          <w:szCs w:val="20"/>
        </w:rPr>
        <w:t xml:space="preserve">O Presidente </w:t>
      </w:r>
      <w:r w:rsidR="00A57CA7" w:rsidRPr="00B72FC9">
        <w:rPr>
          <w:sz w:val="20"/>
          <w:szCs w:val="20"/>
        </w:rPr>
        <w:t xml:space="preserve"> </w:t>
      </w:r>
      <w:r w:rsidR="00F15F40" w:rsidRPr="00B72FC9">
        <w:rPr>
          <w:sz w:val="20"/>
          <w:szCs w:val="20"/>
        </w:rPr>
        <w:t>do Superior Tribunal de Ju</w:t>
      </w:r>
      <w:r w:rsidR="006F1F7E" w:rsidRPr="00B72FC9">
        <w:rPr>
          <w:sz w:val="20"/>
          <w:szCs w:val="20"/>
        </w:rPr>
        <w:t>stiça Desportiva (CBV</w:t>
      </w:r>
      <w:r w:rsidR="00A57CA7" w:rsidRPr="00B72FC9">
        <w:rPr>
          <w:sz w:val="20"/>
          <w:szCs w:val="20"/>
        </w:rPr>
        <w:t>), Dr.</w:t>
      </w:r>
      <w:r w:rsidR="0016599A">
        <w:rPr>
          <w:sz w:val="20"/>
          <w:szCs w:val="20"/>
        </w:rPr>
        <w:t xml:space="preserve"> Gustavo Alves Pinto Teixeira</w:t>
      </w:r>
      <w:r w:rsidR="00A57CA7" w:rsidRPr="00B72FC9">
        <w:rPr>
          <w:sz w:val="20"/>
          <w:szCs w:val="20"/>
        </w:rPr>
        <w:t xml:space="preserve"> </w:t>
      </w:r>
      <w:r w:rsidR="00F15F40" w:rsidRPr="00B72FC9">
        <w:rPr>
          <w:sz w:val="20"/>
          <w:szCs w:val="20"/>
        </w:rPr>
        <w:t xml:space="preserve">, de acordo com o disposto no Art.47 do CBJD, faz saber aos que o presente </w:t>
      </w:r>
      <w:r w:rsidR="00F15F40" w:rsidRPr="00B72FC9">
        <w:rPr>
          <w:b/>
          <w:sz w:val="20"/>
          <w:szCs w:val="20"/>
          <w:u w:val="thick"/>
        </w:rPr>
        <w:t>EDITAL</w:t>
      </w:r>
      <w:r w:rsidR="00F15F40" w:rsidRPr="00B72FC9">
        <w:rPr>
          <w:b/>
          <w:sz w:val="20"/>
          <w:szCs w:val="20"/>
        </w:rPr>
        <w:t xml:space="preserve"> </w:t>
      </w:r>
      <w:r w:rsidR="00F15F40" w:rsidRPr="00B72FC9">
        <w:rPr>
          <w:sz w:val="20"/>
          <w:szCs w:val="20"/>
        </w:rPr>
        <w:t>virem ou d</w:t>
      </w:r>
      <w:r w:rsidR="00A57CA7" w:rsidRPr="00B72FC9">
        <w:rPr>
          <w:sz w:val="20"/>
          <w:szCs w:val="20"/>
        </w:rPr>
        <w:t>ele conhecimento tiverem, que o</w:t>
      </w:r>
      <w:r w:rsidR="003D6493">
        <w:rPr>
          <w:sz w:val="20"/>
          <w:szCs w:val="20"/>
        </w:rPr>
        <w:t>s</w:t>
      </w:r>
      <w:r w:rsidR="00A57CA7" w:rsidRPr="00B72FC9">
        <w:rPr>
          <w:sz w:val="20"/>
          <w:szCs w:val="20"/>
        </w:rPr>
        <w:t xml:space="preserve"> Processo</w:t>
      </w:r>
      <w:r w:rsidR="003D6493">
        <w:rPr>
          <w:sz w:val="20"/>
          <w:szCs w:val="20"/>
        </w:rPr>
        <w:t>s</w:t>
      </w:r>
      <w:r w:rsidR="00F34CA8" w:rsidRPr="00B72FC9">
        <w:rPr>
          <w:sz w:val="20"/>
          <w:szCs w:val="20"/>
        </w:rPr>
        <w:t xml:space="preserve"> abaixo relacionado</w:t>
      </w:r>
      <w:r w:rsidR="003D6493">
        <w:rPr>
          <w:sz w:val="20"/>
          <w:szCs w:val="20"/>
        </w:rPr>
        <w:t>s</w:t>
      </w:r>
      <w:r w:rsidR="00F15F40" w:rsidRPr="00B72FC9">
        <w:rPr>
          <w:sz w:val="20"/>
          <w:szCs w:val="20"/>
        </w:rPr>
        <w:t xml:space="preserve">, encontram-se na Pauta de Julgamento que se realizará </w:t>
      </w:r>
      <w:r w:rsidR="00F15F40" w:rsidRPr="00B72FC9">
        <w:rPr>
          <w:spacing w:val="2"/>
          <w:sz w:val="20"/>
          <w:szCs w:val="20"/>
        </w:rPr>
        <w:t>na</w:t>
      </w:r>
      <w:r w:rsidR="00F15F40" w:rsidRPr="00B72FC9">
        <w:rPr>
          <w:color w:val="FF0000"/>
          <w:spacing w:val="2"/>
          <w:sz w:val="20"/>
          <w:szCs w:val="20"/>
          <w:u w:val="thick" w:color="FF0000"/>
        </w:rPr>
        <w:t xml:space="preserve"> </w:t>
      </w:r>
      <w:r w:rsidR="003D6493">
        <w:rPr>
          <w:b/>
          <w:color w:val="FF0000"/>
          <w:sz w:val="20"/>
          <w:szCs w:val="20"/>
          <w:u w:val="thick" w:color="FF0000"/>
        </w:rPr>
        <w:t>QUINTA</w:t>
      </w:r>
      <w:r w:rsidR="00F15F40" w:rsidRPr="00B72FC9">
        <w:rPr>
          <w:b/>
          <w:color w:val="FF0000"/>
          <w:sz w:val="20"/>
          <w:szCs w:val="20"/>
          <w:u w:val="thick" w:color="FF0000"/>
        </w:rPr>
        <w:t>-</w:t>
      </w:r>
      <w:r w:rsidR="00F15F40" w:rsidRPr="00B72FC9">
        <w:rPr>
          <w:b/>
          <w:color w:val="FF0000"/>
          <w:sz w:val="20"/>
          <w:szCs w:val="20"/>
        </w:rPr>
        <w:t xml:space="preserve"> </w:t>
      </w:r>
      <w:r w:rsidR="00F15F40" w:rsidRPr="00B72FC9">
        <w:rPr>
          <w:b/>
          <w:color w:val="FF0000"/>
          <w:sz w:val="20"/>
          <w:szCs w:val="20"/>
          <w:u w:val="thick" w:color="FF0000"/>
        </w:rPr>
        <w:t>FEIRA</w:t>
      </w:r>
      <w:r w:rsidR="00A57CA7" w:rsidRPr="00B72FC9">
        <w:rPr>
          <w:b/>
          <w:color w:val="FF0000"/>
          <w:sz w:val="20"/>
          <w:szCs w:val="20"/>
        </w:rPr>
        <w:t xml:space="preserve">, DIA </w:t>
      </w:r>
      <w:r w:rsidR="003D6493">
        <w:rPr>
          <w:b/>
          <w:color w:val="FF0000"/>
          <w:sz w:val="20"/>
          <w:szCs w:val="20"/>
        </w:rPr>
        <w:t>25 de setembro</w:t>
      </w:r>
      <w:r w:rsidR="00C83362" w:rsidRPr="00B72FC9">
        <w:rPr>
          <w:b/>
          <w:color w:val="FF0000"/>
          <w:sz w:val="20"/>
          <w:szCs w:val="20"/>
        </w:rPr>
        <w:t xml:space="preserve"> </w:t>
      </w:r>
      <w:r w:rsidR="00382FC5" w:rsidRPr="00B72FC9">
        <w:rPr>
          <w:b/>
          <w:color w:val="FF0000"/>
          <w:sz w:val="20"/>
          <w:szCs w:val="20"/>
        </w:rPr>
        <w:t>de 202</w:t>
      </w:r>
      <w:r w:rsidR="006C5158">
        <w:rPr>
          <w:b/>
          <w:color w:val="FF0000"/>
          <w:sz w:val="20"/>
          <w:szCs w:val="20"/>
        </w:rPr>
        <w:t>5</w:t>
      </w:r>
      <w:r w:rsidR="00F15F40" w:rsidRPr="00B72FC9">
        <w:rPr>
          <w:color w:val="FF0000"/>
          <w:sz w:val="20"/>
          <w:szCs w:val="20"/>
        </w:rPr>
        <w:t xml:space="preserve">, </w:t>
      </w:r>
      <w:r w:rsidR="00F15F40" w:rsidRPr="00B72FC9">
        <w:rPr>
          <w:sz w:val="20"/>
          <w:szCs w:val="20"/>
        </w:rPr>
        <w:t xml:space="preserve">com início </w:t>
      </w:r>
      <w:r w:rsidR="00382FC5" w:rsidRPr="00B72FC9">
        <w:rPr>
          <w:b/>
          <w:color w:val="FF0000"/>
          <w:sz w:val="20"/>
          <w:szCs w:val="20"/>
        </w:rPr>
        <w:t>às 1</w:t>
      </w:r>
      <w:r w:rsidR="003D6493">
        <w:rPr>
          <w:b/>
          <w:color w:val="FF0000"/>
          <w:sz w:val="20"/>
          <w:szCs w:val="20"/>
        </w:rPr>
        <w:t>0</w:t>
      </w:r>
      <w:r w:rsidR="00382FC5" w:rsidRPr="00B72FC9">
        <w:rPr>
          <w:b/>
          <w:color w:val="FF0000"/>
          <w:sz w:val="20"/>
          <w:szCs w:val="20"/>
        </w:rPr>
        <w:t>:00</w:t>
      </w:r>
      <w:r w:rsidR="00A6655D" w:rsidRPr="00B72FC9">
        <w:rPr>
          <w:b/>
          <w:color w:val="FF0000"/>
          <w:sz w:val="20"/>
          <w:szCs w:val="20"/>
        </w:rPr>
        <w:t xml:space="preserve"> (Dez</w:t>
      </w:r>
      <w:r w:rsidR="003B57C1" w:rsidRPr="00B72FC9">
        <w:rPr>
          <w:b/>
          <w:color w:val="FF0000"/>
          <w:sz w:val="20"/>
          <w:szCs w:val="20"/>
        </w:rPr>
        <w:t xml:space="preserve"> horas</w:t>
      </w:r>
      <w:r w:rsidR="00F15F40" w:rsidRPr="00B72FC9">
        <w:rPr>
          <w:b/>
          <w:color w:val="FF0000"/>
          <w:sz w:val="20"/>
          <w:szCs w:val="20"/>
        </w:rPr>
        <w:t xml:space="preserve"> ) </w:t>
      </w:r>
      <w:r w:rsidR="00E95811" w:rsidRPr="00B72FC9">
        <w:rPr>
          <w:sz w:val="20"/>
          <w:szCs w:val="20"/>
        </w:rPr>
        <w:t xml:space="preserve">– </w:t>
      </w:r>
      <w:r w:rsidR="001E378A" w:rsidRPr="00B72FC9">
        <w:rPr>
          <w:sz w:val="20"/>
          <w:szCs w:val="20"/>
        </w:rPr>
        <w:t xml:space="preserve">em sessão </w:t>
      </w:r>
      <w:r w:rsidR="006C5158">
        <w:rPr>
          <w:sz w:val="20"/>
          <w:szCs w:val="20"/>
        </w:rPr>
        <w:t>on- line</w:t>
      </w:r>
      <w:r w:rsidRPr="00B72FC9">
        <w:rPr>
          <w:sz w:val="20"/>
          <w:szCs w:val="20"/>
        </w:rPr>
        <w:t>, conforme estabelece a Resolução da Presidência nº 002/2020. Devendo as partes, caso q</w:t>
      </w:r>
      <w:r w:rsidR="001E378A" w:rsidRPr="00B72FC9">
        <w:rPr>
          <w:sz w:val="20"/>
          <w:szCs w:val="20"/>
        </w:rPr>
        <w:t>ueiram, e</w:t>
      </w:r>
      <w:r w:rsidR="001D305C" w:rsidRPr="00B72FC9">
        <w:rPr>
          <w:sz w:val="20"/>
          <w:szCs w:val="20"/>
        </w:rPr>
        <w:t>ncaminhar e-mails para gabriela.stjd@gmail.com</w:t>
      </w:r>
      <w:r w:rsidRPr="00B72FC9">
        <w:rPr>
          <w:sz w:val="20"/>
          <w:szCs w:val="20"/>
        </w:rPr>
        <w:t>, para part</w:t>
      </w:r>
      <w:r w:rsidR="000C6697" w:rsidRPr="00B72FC9">
        <w:rPr>
          <w:sz w:val="20"/>
          <w:szCs w:val="20"/>
        </w:rPr>
        <w:t>i</w:t>
      </w:r>
      <w:r w:rsidR="0020238C" w:rsidRPr="00B72FC9">
        <w:rPr>
          <w:sz w:val="20"/>
          <w:szCs w:val="20"/>
        </w:rPr>
        <w:t xml:space="preserve">cipação na reunião supracitada. </w:t>
      </w:r>
    </w:p>
    <w:p w:rsidR="006C5158" w:rsidRPr="00B72FC9" w:rsidRDefault="006C5158" w:rsidP="00A27584">
      <w:pPr>
        <w:tabs>
          <w:tab w:val="left" w:pos="6237"/>
        </w:tabs>
        <w:spacing w:before="120" w:after="120" w:line="360" w:lineRule="auto"/>
        <w:ind w:left="357" w:hanging="357"/>
        <w:jc w:val="both"/>
        <w:rPr>
          <w:sz w:val="20"/>
          <w:szCs w:val="20"/>
        </w:rPr>
      </w:pPr>
    </w:p>
    <w:p w:rsidR="00C303C4" w:rsidRPr="00B72FC9" w:rsidRDefault="00C303C4">
      <w:pPr>
        <w:pStyle w:val="Corpodetexto"/>
        <w:spacing w:before="1"/>
        <w:rPr>
          <w:sz w:val="20"/>
          <w:szCs w:val="20"/>
        </w:rPr>
      </w:pPr>
    </w:p>
    <w:p w:rsidR="00CE3BDD" w:rsidRPr="006C5158" w:rsidRDefault="00A6655D" w:rsidP="00CE3BDD">
      <w:pPr>
        <w:pStyle w:val="Ttulo1"/>
        <w:numPr>
          <w:ilvl w:val="0"/>
          <w:numId w:val="1"/>
        </w:numPr>
        <w:tabs>
          <w:tab w:val="left" w:pos="333"/>
        </w:tabs>
        <w:spacing w:line="328" w:lineRule="auto"/>
        <w:ind w:firstLine="0"/>
        <w:rPr>
          <w:sz w:val="20"/>
          <w:szCs w:val="20"/>
        </w:rPr>
      </w:pPr>
      <w:r w:rsidRPr="006C5158">
        <w:rPr>
          <w:b/>
          <w:sz w:val="20"/>
          <w:szCs w:val="20"/>
        </w:rPr>
        <w:t>Processo 00</w:t>
      </w:r>
      <w:r w:rsidR="003D6493">
        <w:rPr>
          <w:b/>
          <w:sz w:val="20"/>
          <w:szCs w:val="20"/>
        </w:rPr>
        <w:t>3</w:t>
      </w:r>
      <w:r w:rsidR="001D305C" w:rsidRPr="006C5158">
        <w:rPr>
          <w:b/>
          <w:sz w:val="20"/>
          <w:szCs w:val="20"/>
        </w:rPr>
        <w:t>/202</w:t>
      </w:r>
      <w:r w:rsidR="00335000">
        <w:rPr>
          <w:b/>
          <w:sz w:val="20"/>
          <w:szCs w:val="20"/>
        </w:rPr>
        <w:t>5</w:t>
      </w:r>
      <w:r w:rsidR="00A90ACA" w:rsidRPr="006C5158">
        <w:rPr>
          <w:b/>
          <w:sz w:val="20"/>
          <w:szCs w:val="20"/>
        </w:rPr>
        <w:t>.</w:t>
      </w:r>
      <w:r w:rsidR="00854448" w:rsidRPr="006C5158">
        <w:rPr>
          <w:sz w:val="20"/>
          <w:szCs w:val="20"/>
        </w:rPr>
        <w:t xml:space="preserve"> </w:t>
      </w:r>
      <w:r w:rsidR="00854448" w:rsidRPr="006C5158">
        <w:rPr>
          <w:rFonts w:ascii="Arial" w:hAnsi="Arial"/>
          <w:sz w:val="20"/>
          <w:szCs w:val="20"/>
        </w:rPr>
        <w:t xml:space="preserve">– </w:t>
      </w:r>
      <w:r w:rsidR="003D6493">
        <w:rPr>
          <w:b/>
          <w:sz w:val="20"/>
          <w:szCs w:val="20"/>
        </w:rPr>
        <w:t>Mandado de Garantia- Impetrante: Associação Desportiva Pró Esporte e Cidadania- Impetrado</w:t>
      </w:r>
      <w:r w:rsidRPr="006C5158">
        <w:rPr>
          <w:b/>
          <w:sz w:val="20"/>
          <w:szCs w:val="20"/>
        </w:rPr>
        <w:t xml:space="preserve"> : </w:t>
      </w:r>
      <w:r w:rsidR="003D6493">
        <w:rPr>
          <w:b/>
          <w:sz w:val="20"/>
          <w:szCs w:val="20"/>
        </w:rPr>
        <w:t xml:space="preserve">Confederação Brasileira de Voleibol. </w:t>
      </w:r>
      <w:r w:rsidR="00F15F40" w:rsidRPr="006C5158">
        <w:rPr>
          <w:b/>
          <w:sz w:val="20"/>
          <w:szCs w:val="20"/>
        </w:rPr>
        <w:t>A</w:t>
      </w:r>
      <w:r w:rsidR="00014686" w:rsidRPr="006C5158">
        <w:rPr>
          <w:b/>
          <w:sz w:val="20"/>
          <w:szCs w:val="20"/>
        </w:rPr>
        <w:t>UDITOR</w:t>
      </w:r>
      <w:r w:rsidR="006C5158" w:rsidRPr="006C5158">
        <w:rPr>
          <w:b/>
          <w:sz w:val="20"/>
          <w:szCs w:val="20"/>
        </w:rPr>
        <w:t>A</w:t>
      </w:r>
      <w:r w:rsidR="00014686" w:rsidRPr="006C5158">
        <w:rPr>
          <w:b/>
          <w:sz w:val="20"/>
          <w:szCs w:val="20"/>
        </w:rPr>
        <w:t xml:space="preserve"> RELATOR</w:t>
      </w:r>
      <w:r w:rsidR="006C5158" w:rsidRPr="006C5158">
        <w:rPr>
          <w:b/>
          <w:sz w:val="20"/>
          <w:szCs w:val="20"/>
        </w:rPr>
        <w:t>A</w:t>
      </w:r>
      <w:r w:rsidR="0020238C" w:rsidRPr="006C5158">
        <w:rPr>
          <w:b/>
          <w:sz w:val="20"/>
          <w:szCs w:val="20"/>
        </w:rPr>
        <w:t>:</w:t>
      </w:r>
      <w:r w:rsidR="00014686" w:rsidRPr="006C5158">
        <w:rPr>
          <w:b/>
          <w:sz w:val="20"/>
          <w:szCs w:val="20"/>
        </w:rPr>
        <w:t xml:space="preserve"> </w:t>
      </w:r>
      <w:r w:rsidR="0020238C" w:rsidRPr="006C5158">
        <w:rPr>
          <w:b/>
          <w:sz w:val="20"/>
          <w:szCs w:val="20"/>
        </w:rPr>
        <w:t>Dr</w:t>
      </w:r>
      <w:r w:rsidR="006C5158" w:rsidRPr="006C5158">
        <w:rPr>
          <w:b/>
          <w:sz w:val="20"/>
          <w:szCs w:val="20"/>
        </w:rPr>
        <w:t>a</w:t>
      </w:r>
      <w:r w:rsidR="001C7F6A" w:rsidRPr="006C5158">
        <w:rPr>
          <w:b/>
          <w:sz w:val="20"/>
          <w:szCs w:val="20"/>
        </w:rPr>
        <w:t xml:space="preserve">. </w:t>
      </w:r>
      <w:r w:rsidR="003D6493">
        <w:rPr>
          <w:b/>
          <w:sz w:val="20"/>
          <w:szCs w:val="20"/>
        </w:rPr>
        <w:t>Liliane de Carvalho Gabriel.</w:t>
      </w:r>
    </w:p>
    <w:p w:rsidR="00C303C4" w:rsidRDefault="00C303C4">
      <w:pPr>
        <w:pStyle w:val="Corpodetexto"/>
        <w:rPr>
          <w:b/>
          <w:sz w:val="24"/>
        </w:rPr>
      </w:pPr>
    </w:p>
    <w:p w:rsidR="003D6493" w:rsidRPr="006C5158" w:rsidRDefault="003D6493" w:rsidP="003D6493">
      <w:pPr>
        <w:pStyle w:val="Ttulo1"/>
        <w:numPr>
          <w:ilvl w:val="0"/>
          <w:numId w:val="1"/>
        </w:numPr>
        <w:tabs>
          <w:tab w:val="left" w:pos="333"/>
        </w:tabs>
        <w:spacing w:line="328" w:lineRule="auto"/>
        <w:ind w:firstLine="0"/>
        <w:rPr>
          <w:sz w:val="20"/>
          <w:szCs w:val="20"/>
        </w:rPr>
      </w:pPr>
      <w:r w:rsidRPr="006C5158">
        <w:rPr>
          <w:b/>
          <w:sz w:val="20"/>
          <w:szCs w:val="20"/>
        </w:rPr>
        <w:t>Processo 00</w:t>
      </w:r>
      <w:r>
        <w:rPr>
          <w:b/>
          <w:sz w:val="20"/>
          <w:szCs w:val="20"/>
        </w:rPr>
        <w:t>4</w:t>
      </w:r>
      <w:r w:rsidRPr="006C5158">
        <w:rPr>
          <w:b/>
          <w:sz w:val="20"/>
          <w:szCs w:val="20"/>
        </w:rPr>
        <w:t>/202</w:t>
      </w:r>
      <w:r>
        <w:rPr>
          <w:b/>
          <w:sz w:val="20"/>
          <w:szCs w:val="20"/>
        </w:rPr>
        <w:t>5</w:t>
      </w:r>
      <w:r w:rsidRPr="006C5158">
        <w:rPr>
          <w:b/>
          <w:sz w:val="20"/>
          <w:szCs w:val="20"/>
        </w:rPr>
        <w:t>.</w:t>
      </w:r>
      <w:r w:rsidRPr="006C5158">
        <w:rPr>
          <w:sz w:val="20"/>
          <w:szCs w:val="20"/>
        </w:rPr>
        <w:t xml:space="preserve"> </w:t>
      </w:r>
      <w:r w:rsidRPr="006C5158">
        <w:rPr>
          <w:rFonts w:ascii="Arial" w:hAnsi="Arial"/>
          <w:sz w:val="20"/>
          <w:szCs w:val="20"/>
        </w:rPr>
        <w:t xml:space="preserve">– </w:t>
      </w:r>
      <w:r>
        <w:rPr>
          <w:b/>
          <w:sz w:val="20"/>
          <w:szCs w:val="20"/>
        </w:rPr>
        <w:t>Recurso Voluntário- Recorrente: Associação Vôlei Mania Itaquecetuba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Recorrido</w:t>
      </w:r>
      <w:r w:rsidRPr="006C5158">
        <w:rPr>
          <w:b/>
          <w:sz w:val="20"/>
          <w:szCs w:val="20"/>
        </w:rPr>
        <w:t xml:space="preserve"> : </w:t>
      </w:r>
      <w:r>
        <w:rPr>
          <w:b/>
          <w:sz w:val="20"/>
          <w:szCs w:val="20"/>
        </w:rPr>
        <w:t xml:space="preserve">Segunda Comissão Disciplinar- </w:t>
      </w:r>
      <w:r>
        <w:rPr>
          <w:b/>
          <w:sz w:val="20"/>
          <w:szCs w:val="20"/>
        </w:rPr>
        <w:t xml:space="preserve"> </w:t>
      </w:r>
      <w:r w:rsidRPr="006C5158">
        <w:rPr>
          <w:b/>
          <w:sz w:val="20"/>
          <w:szCs w:val="20"/>
        </w:rPr>
        <w:t xml:space="preserve">AUDITORA RELATORA: Dra. </w:t>
      </w:r>
      <w:r>
        <w:rPr>
          <w:b/>
          <w:sz w:val="20"/>
          <w:szCs w:val="20"/>
        </w:rPr>
        <w:t>Liliane de Carvalho Gabriel.</w:t>
      </w:r>
    </w:p>
    <w:p w:rsidR="003D6493" w:rsidRPr="00666DC4" w:rsidRDefault="003D6493">
      <w:pPr>
        <w:pStyle w:val="Corpodetexto"/>
        <w:rPr>
          <w:b/>
          <w:sz w:val="24"/>
        </w:rPr>
      </w:pPr>
    </w:p>
    <w:p w:rsidR="00C303C4" w:rsidRDefault="00C303C4">
      <w:pPr>
        <w:pStyle w:val="Corpodetexto"/>
        <w:spacing w:before="9"/>
        <w:rPr>
          <w:sz w:val="33"/>
        </w:rPr>
      </w:pPr>
    </w:p>
    <w:p w:rsidR="00C303C4" w:rsidRDefault="00396B20">
      <w:pPr>
        <w:pStyle w:val="Corpodetexto"/>
        <w:ind w:left="2392" w:right="2407"/>
        <w:jc w:val="center"/>
        <w:rPr>
          <w:w w:val="105"/>
        </w:rPr>
      </w:pPr>
      <w:r>
        <w:rPr>
          <w:w w:val="105"/>
        </w:rPr>
        <w:t>Ri</w:t>
      </w:r>
      <w:r w:rsidR="005611C2">
        <w:rPr>
          <w:w w:val="105"/>
        </w:rPr>
        <w:t xml:space="preserve">o de Janeiro, </w:t>
      </w:r>
      <w:r w:rsidR="003D6493">
        <w:rPr>
          <w:w w:val="105"/>
        </w:rPr>
        <w:t>22</w:t>
      </w:r>
      <w:r w:rsidR="00B72FC9">
        <w:rPr>
          <w:w w:val="105"/>
        </w:rPr>
        <w:t xml:space="preserve"> de </w:t>
      </w:r>
      <w:r w:rsidR="003D6493">
        <w:rPr>
          <w:w w:val="105"/>
        </w:rPr>
        <w:t>setembro</w:t>
      </w:r>
      <w:bookmarkStart w:id="0" w:name="_GoBack"/>
      <w:bookmarkEnd w:id="0"/>
      <w:r w:rsidR="00512EE6">
        <w:rPr>
          <w:w w:val="105"/>
        </w:rPr>
        <w:t xml:space="preserve"> </w:t>
      </w:r>
      <w:r w:rsidR="00B72FC9">
        <w:rPr>
          <w:w w:val="105"/>
        </w:rPr>
        <w:t>de 202</w:t>
      </w:r>
      <w:r w:rsidR="006C5158">
        <w:rPr>
          <w:w w:val="105"/>
        </w:rPr>
        <w:t>5</w:t>
      </w:r>
      <w:r w:rsidR="00F15F40">
        <w:rPr>
          <w:w w:val="105"/>
        </w:rPr>
        <w:t>.</w:t>
      </w:r>
    </w:p>
    <w:p w:rsidR="00407961" w:rsidRDefault="00407961">
      <w:pPr>
        <w:pStyle w:val="Corpodetexto"/>
        <w:ind w:left="2392" w:right="2407"/>
        <w:jc w:val="center"/>
        <w:rPr>
          <w:w w:val="105"/>
        </w:rPr>
      </w:pPr>
    </w:p>
    <w:p w:rsidR="00407961" w:rsidRDefault="00407961">
      <w:pPr>
        <w:pStyle w:val="Corpodetexto"/>
        <w:ind w:left="2392" w:right="2407"/>
        <w:jc w:val="center"/>
      </w:pPr>
      <w:r>
        <w:rPr>
          <w:w w:val="105"/>
        </w:rPr>
        <w:t>Gabriela Moreira</w:t>
      </w:r>
    </w:p>
    <w:p w:rsidR="00C303C4" w:rsidRDefault="00F15F40">
      <w:pPr>
        <w:pStyle w:val="Corpodetexto"/>
        <w:spacing w:before="95" w:line="333" w:lineRule="auto"/>
        <w:ind w:left="3539" w:right="3552"/>
        <w:jc w:val="center"/>
      </w:pPr>
      <w:r>
        <w:t xml:space="preserve"> Secretária</w:t>
      </w:r>
    </w:p>
    <w:sectPr w:rsidR="00C303C4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E93"/>
    <w:multiLevelType w:val="hybridMultilevel"/>
    <w:tmpl w:val="257EAA1E"/>
    <w:lvl w:ilvl="0" w:tplc="C99846F6">
      <w:start w:val="1"/>
      <w:numFmt w:val="decimal"/>
      <w:lvlText w:val="%1-"/>
      <w:lvlJc w:val="left"/>
      <w:pPr>
        <w:ind w:left="102" w:hanging="231"/>
      </w:pPr>
      <w:rPr>
        <w:rFonts w:ascii="Times New Roman" w:eastAsia="Times New Roman" w:hAnsi="Times New Roman" w:cs="Times New Roman" w:hint="default"/>
        <w:b/>
        <w:spacing w:val="-1"/>
        <w:w w:val="110"/>
        <w:sz w:val="22"/>
        <w:szCs w:val="22"/>
        <w:lang w:val="pt-PT" w:eastAsia="en-US" w:bidi="ar-SA"/>
      </w:rPr>
    </w:lvl>
    <w:lvl w:ilvl="1" w:tplc="2D2E8C2A">
      <w:numFmt w:val="bullet"/>
      <w:lvlText w:val="•"/>
      <w:lvlJc w:val="left"/>
      <w:pPr>
        <w:ind w:left="962" w:hanging="231"/>
      </w:pPr>
      <w:rPr>
        <w:rFonts w:hint="default"/>
        <w:lang w:val="pt-PT" w:eastAsia="en-US" w:bidi="ar-SA"/>
      </w:rPr>
    </w:lvl>
    <w:lvl w:ilvl="2" w:tplc="A28AFF94">
      <w:numFmt w:val="bullet"/>
      <w:lvlText w:val="•"/>
      <w:lvlJc w:val="left"/>
      <w:pPr>
        <w:ind w:left="1825" w:hanging="231"/>
      </w:pPr>
      <w:rPr>
        <w:rFonts w:hint="default"/>
        <w:lang w:val="pt-PT" w:eastAsia="en-US" w:bidi="ar-SA"/>
      </w:rPr>
    </w:lvl>
    <w:lvl w:ilvl="3" w:tplc="54E2E586">
      <w:numFmt w:val="bullet"/>
      <w:lvlText w:val="•"/>
      <w:lvlJc w:val="left"/>
      <w:pPr>
        <w:ind w:left="2687" w:hanging="231"/>
      </w:pPr>
      <w:rPr>
        <w:rFonts w:hint="default"/>
        <w:lang w:val="pt-PT" w:eastAsia="en-US" w:bidi="ar-SA"/>
      </w:rPr>
    </w:lvl>
    <w:lvl w:ilvl="4" w:tplc="F5545040">
      <w:numFmt w:val="bullet"/>
      <w:lvlText w:val="•"/>
      <w:lvlJc w:val="left"/>
      <w:pPr>
        <w:ind w:left="3550" w:hanging="231"/>
      </w:pPr>
      <w:rPr>
        <w:rFonts w:hint="default"/>
        <w:lang w:val="pt-PT" w:eastAsia="en-US" w:bidi="ar-SA"/>
      </w:rPr>
    </w:lvl>
    <w:lvl w:ilvl="5" w:tplc="3E5EFD70">
      <w:numFmt w:val="bullet"/>
      <w:lvlText w:val="•"/>
      <w:lvlJc w:val="left"/>
      <w:pPr>
        <w:ind w:left="4413" w:hanging="231"/>
      </w:pPr>
      <w:rPr>
        <w:rFonts w:hint="default"/>
        <w:lang w:val="pt-PT" w:eastAsia="en-US" w:bidi="ar-SA"/>
      </w:rPr>
    </w:lvl>
    <w:lvl w:ilvl="6" w:tplc="4642C642">
      <w:numFmt w:val="bullet"/>
      <w:lvlText w:val="•"/>
      <w:lvlJc w:val="left"/>
      <w:pPr>
        <w:ind w:left="5275" w:hanging="231"/>
      </w:pPr>
      <w:rPr>
        <w:rFonts w:hint="default"/>
        <w:lang w:val="pt-PT" w:eastAsia="en-US" w:bidi="ar-SA"/>
      </w:rPr>
    </w:lvl>
    <w:lvl w:ilvl="7" w:tplc="665C375A">
      <w:numFmt w:val="bullet"/>
      <w:lvlText w:val="•"/>
      <w:lvlJc w:val="left"/>
      <w:pPr>
        <w:ind w:left="6138" w:hanging="231"/>
      </w:pPr>
      <w:rPr>
        <w:rFonts w:hint="default"/>
        <w:lang w:val="pt-PT" w:eastAsia="en-US" w:bidi="ar-SA"/>
      </w:rPr>
    </w:lvl>
    <w:lvl w:ilvl="8" w:tplc="BFDAA27A">
      <w:numFmt w:val="bullet"/>
      <w:lvlText w:val="•"/>
      <w:lvlJc w:val="left"/>
      <w:pPr>
        <w:ind w:left="7001" w:hanging="2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C4"/>
    <w:rsid w:val="00014686"/>
    <w:rsid w:val="000255B2"/>
    <w:rsid w:val="00033DBB"/>
    <w:rsid w:val="000B3856"/>
    <w:rsid w:val="000C5FB3"/>
    <w:rsid w:val="000C608B"/>
    <w:rsid w:val="000C6142"/>
    <w:rsid w:val="000C6697"/>
    <w:rsid w:val="0016599A"/>
    <w:rsid w:val="00167DDE"/>
    <w:rsid w:val="00177D1C"/>
    <w:rsid w:val="001C7F6A"/>
    <w:rsid w:val="001D305C"/>
    <w:rsid w:val="001E378A"/>
    <w:rsid w:val="0020238C"/>
    <w:rsid w:val="002B6B3A"/>
    <w:rsid w:val="00302F7E"/>
    <w:rsid w:val="00335000"/>
    <w:rsid w:val="00357EF6"/>
    <w:rsid w:val="00382FC5"/>
    <w:rsid w:val="00396B20"/>
    <w:rsid w:val="003B57C1"/>
    <w:rsid w:val="003D6493"/>
    <w:rsid w:val="00407961"/>
    <w:rsid w:val="00446600"/>
    <w:rsid w:val="004A64F2"/>
    <w:rsid w:val="00512EE6"/>
    <w:rsid w:val="00521500"/>
    <w:rsid w:val="005611C2"/>
    <w:rsid w:val="00564845"/>
    <w:rsid w:val="005650D6"/>
    <w:rsid w:val="00592C2D"/>
    <w:rsid w:val="005A280B"/>
    <w:rsid w:val="005D01FA"/>
    <w:rsid w:val="005E758E"/>
    <w:rsid w:val="005E75E5"/>
    <w:rsid w:val="00666DC4"/>
    <w:rsid w:val="006C5158"/>
    <w:rsid w:val="006F1F7E"/>
    <w:rsid w:val="006F3898"/>
    <w:rsid w:val="00744407"/>
    <w:rsid w:val="007D7A61"/>
    <w:rsid w:val="007F2823"/>
    <w:rsid w:val="008178E4"/>
    <w:rsid w:val="0082530F"/>
    <w:rsid w:val="00854448"/>
    <w:rsid w:val="009A3593"/>
    <w:rsid w:val="00A27584"/>
    <w:rsid w:val="00A4417D"/>
    <w:rsid w:val="00A53351"/>
    <w:rsid w:val="00A57CA7"/>
    <w:rsid w:val="00A6655D"/>
    <w:rsid w:val="00A81125"/>
    <w:rsid w:val="00A90ACA"/>
    <w:rsid w:val="00AC6DAE"/>
    <w:rsid w:val="00B669B9"/>
    <w:rsid w:val="00B72FC9"/>
    <w:rsid w:val="00B737CD"/>
    <w:rsid w:val="00B82CAC"/>
    <w:rsid w:val="00C05E46"/>
    <w:rsid w:val="00C303C4"/>
    <w:rsid w:val="00C83362"/>
    <w:rsid w:val="00C96FF5"/>
    <w:rsid w:val="00CC2D2B"/>
    <w:rsid w:val="00CC6E0D"/>
    <w:rsid w:val="00CE3BDD"/>
    <w:rsid w:val="00D1201B"/>
    <w:rsid w:val="00D23AC5"/>
    <w:rsid w:val="00DF7786"/>
    <w:rsid w:val="00E95811"/>
    <w:rsid w:val="00F15F40"/>
    <w:rsid w:val="00F31A1C"/>
    <w:rsid w:val="00F34CA8"/>
    <w:rsid w:val="00F4150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207"/>
  <w15:docId w15:val="{6826444C-FFB3-4881-8FB0-309C229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 w:right="118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1"/>
      <w:ind w:left="2392" w:right="2408"/>
      <w:jc w:val="center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5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F40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unhideWhenUsed/>
    <w:rsid w:val="00512E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Gabriela.Moreira</dc:creator>
  <cp:lastModifiedBy>Gabriela Moreira</cp:lastModifiedBy>
  <cp:revision>2</cp:revision>
  <dcterms:created xsi:type="dcterms:W3CDTF">2025-09-22T14:53:00Z</dcterms:created>
  <dcterms:modified xsi:type="dcterms:W3CDTF">2025-09-22T14:53:00Z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2020-11-10T00:00:00Z</vt:filetime>
  </property>
</Properties>
</file>